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hanging="2"/>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&lt;&lt;Kreditor virksomhedsnavn&gt;&gt;</w:t>
      </w:r>
    </w:p>
    <w:p w:rsidR="00000000" w:rsidDel="00000000" w:rsidP="00000000" w:rsidRDefault="00000000" w:rsidRPr="00000000" w14:paraId="00000002">
      <w:pPr>
        <w:ind w:hanging="2"/>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&lt;&lt;Kreditor Adresse&gt;&gt;</w:t>
      </w:r>
    </w:p>
    <w:p w:rsidR="00000000" w:rsidDel="00000000" w:rsidP="00000000" w:rsidRDefault="00000000" w:rsidRPr="00000000" w14:paraId="00000003">
      <w:pPr>
        <w:ind w:hanging="2"/>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&lt;&lt;Kreditor Postnr. og By&gt;&gt;</w:t>
      </w:r>
    </w:p>
    <w:p w:rsidR="00000000" w:rsidDel="00000000" w:rsidP="00000000" w:rsidRDefault="00000000" w:rsidRPr="00000000" w14:paraId="00000004">
      <w:pPr>
        <w:ind w:hanging="2"/>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5">
      <w:pPr>
        <w:ind w:hanging="2"/>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6">
      <w:pPr>
        <w:tabs>
          <w:tab w:val="left" w:leader="none" w:pos="6225"/>
        </w:tabs>
        <w:ind w:hanging="2"/>
        <w:rPr>
          <w:rFonts w:ascii="Calibri" w:cs="Calibri" w:eastAsia="Calibri" w:hAnsi="Calibri"/>
          <w:sz w:val="20"/>
          <w:szCs w:val="20"/>
        </w:rPr>
      </w:pPr>
      <w:r w:rsidDel="00000000" w:rsidR="00000000" w:rsidRPr="00000000">
        <w:rPr>
          <w:rFonts w:ascii="Calibri" w:cs="Calibri" w:eastAsia="Calibri" w:hAnsi="Calibri"/>
          <w:sz w:val="20"/>
          <w:szCs w:val="20"/>
          <w:rtl w:val="0"/>
        </w:rPr>
        <w:tab/>
        <w:t xml:space="preserve">&lt;&lt;By&gt;&gt;, &lt;&lt;Dato&gt;&gt;</w:t>
        <w:br w:type="textWrapping"/>
      </w:r>
    </w:p>
    <w:p w:rsidR="00000000" w:rsidDel="00000000" w:rsidP="00000000" w:rsidRDefault="00000000" w:rsidRPr="00000000" w14:paraId="00000007">
      <w:pPr>
        <w:ind w:hanging="2"/>
        <w:rPr>
          <w:rFonts w:ascii="Calibri" w:cs="Calibri" w:eastAsia="Calibri" w:hAnsi="Calibri"/>
        </w:rPr>
      </w:pPr>
      <w:r w:rsidDel="00000000" w:rsidR="00000000" w:rsidRPr="00000000">
        <w:rPr>
          <w:rFonts w:ascii="Calibri" w:cs="Calibri" w:eastAsia="Calibri" w:hAnsi="Calibri"/>
          <w:b w:val="1"/>
          <w:bCs w:val="1"/>
          <w:rtl w:val="0"/>
        </w:rPr>
        <w:t xml:space="preserve">&lt;&lt;Virksomhedsnavn&gt;&gt; går over til elektronisk modtagelse af fakturaer </w:t>
      </w:r>
      <w:r w:rsidDel="00000000" w:rsidR="00000000" w:rsidRPr="00000000">
        <w:rPr>
          <w:rtl w:val="0"/>
        </w:rPr>
      </w:r>
    </w:p>
    <w:p w:rsidR="00000000" w:rsidDel="00000000" w:rsidP="00000000" w:rsidRDefault="00000000" w:rsidRPr="00000000" w14:paraId="00000008">
      <w:pPr>
        <w:ind w:hanging="2"/>
        <w:rPr>
          <w:rFonts w:ascii="Calibri" w:cs="Calibri" w:eastAsia="Calibri" w:hAnsi="Calibri"/>
          <w:sz w:val="20"/>
          <w:szCs w:val="20"/>
          <w:u w:val="single"/>
        </w:rPr>
      </w:pPr>
      <w:r w:rsidDel="00000000" w:rsidR="00000000" w:rsidRPr="00000000">
        <w:rPr>
          <w:rtl w:val="0"/>
        </w:rPr>
      </w:r>
    </w:p>
    <w:p w:rsidR="00000000" w:rsidDel="00000000" w:rsidP="00000000" w:rsidRDefault="00000000" w:rsidRPr="00000000" w14:paraId="00000009">
      <w:pPr>
        <w:ind w:hanging="2"/>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Kære &lt;&lt;Leverandørnavn&gt;&gt;,</w:t>
      </w:r>
    </w:p>
    <w:p w:rsidR="00000000" w:rsidDel="00000000" w:rsidP="00000000" w:rsidRDefault="00000000" w:rsidRPr="00000000" w14:paraId="0000000A">
      <w:pPr>
        <w:ind w:hanging="2"/>
        <w:rPr>
          <w:rFonts w:ascii="Calibri" w:cs="Calibri" w:eastAsia="Calibri" w:hAnsi="Calibri"/>
          <w:sz w:val="20"/>
          <w:szCs w:val="20"/>
        </w:rPr>
      </w:pPr>
      <w:r w:rsidDel="00000000" w:rsidR="00000000" w:rsidRPr="00000000">
        <w:rPr>
          <w:rFonts w:ascii="Calibri" w:cs="Calibri" w:eastAsia="Calibri" w:hAnsi="Calibri"/>
          <w:sz w:val="20"/>
          <w:szCs w:val="20"/>
          <w:rtl w:val="0"/>
        </w:rPr>
        <w:br w:type="textWrapping"/>
        <w:t xml:space="preserve">&lt;&lt;Virksomhedsnavn&gt;&gt; (CVR: &lt;&lt;Eget-CVR-nummer&gt;&gt;) oplyser med dette brev, at vi pr. &lt;&lt;Dato&gt;&gt; er gået over til elektronisk modtagelse af fakturaer i formaterne OIOUBL og Peppol. Det er således ikke længere muligt at sende os almindelige papirfakturaer.</w:t>
      </w:r>
    </w:p>
    <w:p w:rsidR="00000000" w:rsidDel="00000000" w:rsidP="00000000" w:rsidRDefault="00000000" w:rsidRPr="00000000" w14:paraId="0000000B">
      <w:pPr>
        <w:ind w:hanging="2"/>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C">
      <w:pPr>
        <w:ind w:hanging="2"/>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Fakturaer kan fremover sendes til følgende EAN-lokationsnr:  </w:t>
        <w:tab/>
        <w:tab/>
      </w:r>
      <w:r w:rsidDel="00000000" w:rsidR="00000000" w:rsidRPr="00000000">
        <w:rPr>
          <w:rFonts w:ascii="Calibri" w:cs="Calibri" w:eastAsia="Calibri" w:hAnsi="Calibri"/>
          <w:b w:val="1"/>
          <w:bCs w:val="1"/>
          <w:sz w:val="20"/>
          <w:szCs w:val="20"/>
          <w:rtl w:val="0"/>
        </w:rPr>
        <w:t xml:space="preserve">&lt;&lt; EAN/GLN-nr.&gt;&gt;</w:t>
      </w:r>
      <w:r w:rsidDel="00000000" w:rsidR="00000000" w:rsidRPr="00000000">
        <w:rPr>
          <w:rtl w:val="0"/>
        </w:rPr>
      </w:r>
    </w:p>
    <w:p w:rsidR="00000000" w:rsidDel="00000000" w:rsidP="00000000" w:rsidRDefault="00000000" w:rsidRPr="00000000" w14:paraId="0000000D">
      <w:pPr>
        <w:ind w:hanging="2"/>
        <w:rPr>
          <w:rFonts w:ascii="Calibri" w:cs="Calibri" w:eastAsia="Calibri" w:hAnsi="Calibri"/>
          <w:b w:val="1"/>
          <w:bCs w:val="1"/>
          <w:sz w:val="20"/>
          <w:szCs w:val="20"/>
        </w:rPr>
      </w:pPr>
      <w:r w:rsidDel="00000000" w:rsidR="00000000" w:rsidRPr="00000000">
        <w:rPr>
          <w:rtl w:val="0"/>
        </w:rPr>
      </w:r>
    </w:p>
    <w:p w:rsidR="00000000" w:rsidDel="00000000" w:rsidP="00000000" w:rsidRDefault="00000000" w:rsidRPr="00000000" w14:paraId="0000000E">
      <w:pPr>
        <w:ind w:hanging="2"/>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Hvorfor elektronisk fakturamodtagelse?</w:t>
      </w:r>
      <w:r w:rsidDel="00000000" w:rsidR="00000000" w:rsidRPr="00000000">
        <w:rPr>
          <w:rFonts w:ascii="Calibri" w:cs="Calibri" w:eastAsia="Calibri" w:hAnsi="Calibri"/>
          <w:sz w:val="20"/>
          <w:szCs w:val="20"/>
          <w:rtl w:val="0"/>
        </w:rPr>
        <w:br w:type="textWrapping"/>
        <w:t xml:space="preserve">Overgangen til elektronisk fakturamodtagelse sker, fordi vi ønsker at leve op til kravene i den nye bogføringslov samt sikre vores leverandører en hurtigere og mere korrekt behandling af fakturaer, hvilket vi kan sikre ved hjælp af DIGIflow fra Digisense A/S. </w:t>
      </w:r>
    </w:p>
    <w:p w:rsidR="00000000" w:rsidDel="00000000" w:rsidP="00000000" w:rsidRDefault="00000000" w:rsidRPr="00000000" w14:paraId="0000000F">
      <w:pPr>
        <w:ind w:hanging="2"/>
        <w:rPr>
          <w:rFonts w:ascii="Calibri" w:cs="Calibri" w:eastAsia="Calibri" w:hAnsi="Calibri"/>
          <w:sz w:val="20"/>
          <w:szCs w:val="20"/>
        </w:rPr>
      </w:pPr>
      <w:r w:rsidDel="00000000" w:rsidR="00000000" w:rsidRPr="00000000">
        <w:rPr>
          <w:rFonts w:ascii="Calibri" w:cs="Calibri" w:eastAsia="Calibri" w:hAnsi="Calibri"/>
          <w:sz w:val="20"/>
          <w:szCs w:val="20"/>
          <w:rtl w:val="0"/>
        </w:rPr>
        <w:br w:type="textWrapping"/>
      </w:r>
      <w:r w:rsidDel="00000000" w:rsidR="00000000" w:rsidRPr="00000000">
        <w:rPr>
          <w:rFonts w:ascii="Calibri" w:cs="Calibri" w:eastAsia="Calibri" w:hAnsi="Calibri"/>
          <w:b w:val="1"/>
          <w:bCs w:val="1"/>
          <w:sz w:val="20"/>
          <w:szCs w:val="20"/>
          <w:rtl w:val="0"/>
        </w:rPr>
        <w:t xml:space="preserve">Samme måde som du i dag fremsender fakturaer elektronisk til det offentlige! </w:t>
        <w:br w:type="textWrapping"/>
      </w:r>
      <w:r w:rsidDel="00000000" w:rsidR="00000000" w:rsidRPr="00000000">
        <w:rPr>
          <w:rFonts w:ascii="Calibri" w:cs="Calibri" w:eastAsia="Calibri" w:hAnsi="Calibri"/>
          <w:sz w:val="20"/>
          <w:szCs w:val="20"/>
          <w:rtl w:val="0"/>
        </w:rPr>
        <w:t xml:space="preserve">Sender du som leverandør i dag fakturaer elektronisk til offentlige virksomheder, vil du på samme måde kunne fremsende dine fakturaer elektronisk til os. Der er ingen forskel, da vi understøtter de samme netværk, som de offentlige anvender.</w:t>
      </w:r>
    </w:p>
    <w:p w:rsidR="00000000" w:rsidDel="00000000" w:rsidP="00000000" w:rsidRDefault="00000000" w:rsidRPr="00000000" w14:paraId="00000010">
      <w:pPr>
        <w:ind w:hanging="2"/>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1">
      <w:pPr>
        <w:ind w:hanging="2"/>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Kan du ikke sende en e-faktura:</w:t>
      </w:r>
      <w:r w:rsidDel="00000000" w:rsidR="00000000" w:rsidRPr="00000000">
        <w:rPr>
          <w:rtl w:val="0"/>
        </w:rPr>
      </w:r>
    </w:p>
    <w:p w:rsidR="00000000" w:rsidDel="00000000" w:rsidP="00000000" w:rsidRDefault="00000000" w:rsidRPr="00000000" w14:paraId="00000012">
      <w:pPr>
        <w:ind w:hanging="2"/>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Fra 1. Januar 2026 blev det obligatorisk at kunne sende e-fakturaer for alle selskaber i Danmark. Kan du ikke leve op til disse lovkrav, tilbyder Digisense A/S dig, som vores leverandør, en gratis rådgivningssesion med vejledning til, hvordan det kan etableres digitalt. Book gratis rådgivning via digisense.dk/e-faktura</w:t>
      </w:r>
    </w:p>
    <w:p w:rsidR="00000000" w:rsidDel="00000000" w:rsidP="00000000" w:rsidRDefault="00000000" w:rsidRPr="00000000" w14:paraId="00000013">
      <w:pPr>
        <w:ind w:hanging="2"/>
        <w:rPr>
          <w:rFonts w:ascii="Calibri" w:cs="Calibri" w:eastAsia="Calibri" w:hAnsi="Calibri"/>
          <w:sz w:val="14"/>
          <w:szCs w:val="14"/>
        </w:rPr>
      </w:pPr>
      <w:r w:rsidDel="00000000" w:rsidR="00000000" w:rsidRPr="00000000">
        <w:rPr>
          <w:rtl w:val="0"/>
        </w:rPr>
      </w:r>
    </w:p>
    <w:p w:rsidR="00000000" w:rsidDel="00000000" w:rsidP="00000000" w:rsidRDefault="00000000" w:rsidRPr="00000000" w14:paraId="00000014">
      <w:pPr>
        <w:ind w:hanging="2"/>
        <w:rPr>
          <w:rFonts w:ascii="Calibri" w:cs="Calibri" w:eastAsia="Calibri" w:hAnsi="Calibri"/>
          <w:sz w:val="20"/>
          <w:szCs w:val="20"/>
        </w:rPr>
      </w:pPr>
      <w:r w:rsidDel="00000000" w:rsidR="00000000" w:rsidRPr="00000000">
        <w:rPr>
          <w:rFonts w:ascii="Calibri" w:cs="Calibri" w:eastAsia="Calibri" w:hAnsi="Calibri"/>
          <w:sz w:val="20"/>
          <w:szCs w:val="20"/>
          <w:u w:val="single"/>
          <w:rtl w:val="0"/>
        </w:rPr>
        <w:t xml:space="preserve">Manuel håndtering</w:t>
      </w:r>
      <w:r w:rsidDel="00000000" w:rsidR="00000000" w:rsidRPr="00000000">
        <w:rPr>
          <w:rFonts w:ascii="Calibri" w:cs="Calibri" w:eastAsia="Calibri" w:hAnsi="Calibri"/>
          <w:sz w:val="20"/>
          <w:szCs w:val="20"/>
          <w:rtl w:val="0"/>
        </w:rPr>
        <w:t xml:space="preserve">: </w:t>
      </w:r>
    </w:p>
    <w:p w:rsidR="00000000" w:rsidDel="00000000" w:rsidP="00000000" w:rsidRDefault="00000000" w:rsidRPr="00000000" w14:paraId="00000015">
      <w:pPr>
        <w:numPr>
          <w:ilvl w:val="0"/>
          <w:numId w:val="1"/>
        </w:numPr>
        <w:ind w:left="360" w:hanging="360"/>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På </w:t>
      </w:r>
      <w:hyperlink r:id="rId7">
        <w:r w:rsidDel="00000000" w:rsidR="00000000" w:rsidRPr="00000000">
          <w:rPr>
            <w:rFonts w:ascii="Calibri" w:cs="Calibri" w:eastAsia="Calibri" w:hAnsi="Calibri"/>
            <w:color w:val="0000ff"/>
            <w:sz w:val="20"/>
            <w:szCs w:val="20"/>
            <w:u w:val="single"/>
            <w:rtl w:val="0"/>
          </w:rPr>
          <w:t xml:space="preserve">www.digisense.dk/sendfaktura</w:t>
        </w:r>
      </w:hyperlink>
      <w:r w:rsidDel="00000000" w:rsidR="00000000" w:rsidRPr="00000000">
        <w:rPr>
          <w:rFonts w:ascii="Calibri" w:cs="Calibri" w:eastAsia="Calibri" w:hAnsi="Calibri"/>
          <w:color w:val="000000"/>
          <w:sz w:val="20"/>
          <w:szCs w:val="20"/>
          <w:rtl w:val="0"/>
        </w:rPr>
        <w:t xml:space="preserve"> kan du indtaste dine fakturaer gratis/manuelt.</w:t>
      </w:r>
    </w:p>
    <w:p w:rsidR="00000000" w:rsidDel="00000000" w:rsidP="00000000" w:rsidRDefault="00000000" w:rsidRPr="00000000" w14:paraId="00000016">
      <w:pPr>
        <w:ind w:hanging="2"/>
        <w:rPr>
          <w:rFonts w:ascii="Calibri" w:cs="Calibri" w:eastAsia="Calibri" w:hAnsi="Calibri"/>
          <w:sz w:val="14"/>
          <w:szCs w:val="14"/>
        </w:rPr>
      </w:pPr>
      <w:r w:rsidDel="00000000" w:rsidR="00000000" w:rsidRPr="00000000">
        <w:rPr>
          <w:rtl w:val="0"/>
        </w:rPr>
      </w:r>
    </w:p>
    <w:p w:rsidR="00000000" w:rsidDel="00000000" w:rsidP="00000000" w:rsidRDefault="00000000" w:rsidRPr="00000000" w14:paraId="00000017">
      <w:pPr>
        <w:ind w:hanging="2"/>
        <w:rPr>
          <w:rFonts w:ascii="Calibri" w:cs="Calibri" w:eastAsia="Calibri" w:hAnsi="Calibri"/>
          <w:sz w:val="20"/>
          <w:szCs w:val="20"/>
        </w:rPr>
      </w:pPr>
      <w:r w:rsidDel="00000000" w:rsidR="00000000" w:rsidRPr="00000000">
        <w:rPr>
          <w:rFonts w:ascii="Calibri" w:cs="Calibri" w:eastAsia="Calibri" w:hAnsi="Calibri"/>
          <w:sz w:val="20"/>
          <w:szCs w:val="20"/>
          <w:u w:val="single"/>
          <w:rtl w:val="0"/>
        </w:rPr>
        <w:t xml:space="preserve">Særligt for afsendere fra C5, XAL og NAV samt Business Central OnPrem</w:t>
      </w:r>
      <w:r w:rsidDel="00000000" w:rsidR="00000000" w:rsidRPr="00000000">
        <w:rPr>
          <w:rFonts w:ascii="Calibri" w:cs="Calibri" w:eastAsia="Calibri" w:hAnsi="Calibri"/>
          <w:sz w:val="20"/>
          <w:szCs w:val="20"/>
          <w:rtl w:val="0"/>
        </w:rPr>
        <w:t xml:space="preserve">: </w:t>
      </w:r>
    </w:p>
    <w:p w:rsidR="00000000" w:rsidDel="00000000" w:rsidP="00000000" w:rsidRDefault="00000000" w:rsidRPr="00000000" w14:paraId="00000018">
      <w:pPr>
        <w:numPr>
          <w:ilvl w:val="0"/>
          <w:numId w:val="2"/>
        </w:numPr>
        <w:ind w:left="360" w:hanging="360"/>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Ovennævnte bogføringssystemer er specialtilpassede systemer i den nye bogføringslov. Her er et af kravene, at man skulle kunne sende en e-faktura. Denne funktion er inkluderet som en del af compliancepakken, der kan sikre, at du kan bevare et sådan system lovligt her kan der bookes rådgivning via: </w:t>
      </w:r>
      <w:hyperlink r:id="rId8">
        <w:r w:rsidDel="00000000" w:rsidR="00000000" w:rsidRPr="00000000">
          <w:rPr>
            <w:rFonts w:ascii="Calibri" w:cs="Calibri" w:eastAsia="Calibri" w:hAnsi="Calibri"/>
            <w:color w:val="1155cc"/>
            <w:sz w:val="20"/>
            <w:szCs w:val="20"/>
            <w:u w:val="single"/>
            <w:rtl w:val="0"/>
          </w:rPr>
          <w:t xml:space="preserve">digisense.dk/lovpakken</w:t>
        </w:r>
      </w:hyperlink>
      <w:r w:rsidDel="00000000" w:rsidR="00000000" w:rsidRPr="00000000">
        <w:rPr>
          <w:rtl w:val="0"/>
        </w:rPr>
      </w:r>
    </w:p>
    <w:p w:rsidR="00000000" w:rsidDel="00000000" w:rsidP="00000000" w:rsidRDefault="00000000" w:rsidRPr="00000000" w14:paraId="00000019">
      <w:pPr>
        <w:ind w:hanging="2"/>
        <w:rPr>
          <w:rFonts w:ascii="Calibri" w:cs="Calibri" w:eastAsia="Calibri" w:hAnsi="Calibri"/>
          <w:sz w:val="20"/>
          <w:szCs w:val="20"/>
        </w:rPr>
      </w:pPr>
      <w:r w:rsidDel="00000000" w:rsidR="00000000" w:rsidRPr="00000000">
        <w:rPr>
          <w:rFonts w:ascii="Calibri" w:cs="Calibri" w:eastAsia="Calibri" w:hAnsi="Calibri"/>
          <w:sz w:val="20"/>
          <w:szCs w:val="20"/>
          <w:rtl w:val="0"/>
        </w:rPr>
        <w:br w:type="textWrapping"/>
      </w:r>
      <w:r w:rsidDel="00000000" w:rsidR="00000000" w:rsidRPr="00000000">
        <w:rPr>
          <w:rFonts w:ascii="Calibri" w:cs="Calibri" w:eastAsia="Calibri" w:hAnsi="Calibri"/>
          <w:b w:val="1"/>
          <w:bCs w:val="1"/>
          <w:sz w:val="20"/>
          <w:szCs w:val="20"/>
          <w:rtl w:val="0"/>
        </w:rPr>
        <w:t xml:space="preserve">Spørgsmål</w:t>
        <w:br w:type="textWrapping"/>
      </w:r>
      <w:r w:rsidDel="00000000" w:rsidR="00000000" w:rsidRPr="00000000">
        <w:rPr>
          <w:rFonts w:ascii="Calibri" w:cs="Calibri" w:eastAsia="Calibri" w:hAnsi="Calibri"/>
          <w:sz w:val="20"/>
          <w:szCs w:val="20"/>
          <w:rtl w:val="0"/>
        </w:rPr>
        <w:t xml:space="preserve">Har du spørgsmål, er du velkommen til at kontakte &lt;&lt;Navn&gt;&gt;, der er ansvarlig for modtagelse af elektroniske fakturaer hos &lt;&lt;Virksomhedsnavn&gt;&gt;. &lt;&lt;Navn&gt;&gt; træffes på &lt;&lt;Mail&gt;&gt; eller tlf. &lt;&lt;Telefon.&gt;&gt;</w:t>
      </w:r>
    </w:p>
    <w:p w:rsidR="00000000" w:rsidDel="00000000" w:rsidP="00000000" w:rsidRDefault="00000000" w:rsidRPr="00000000" w14:paraId="0000001A">
      <w:pPr>
        <w:ind w:hanging="2"/>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B">
      <w:pPr>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Med venlig hilsen</w:t>
      </w:r>
    </w:p>
    <w:p w:rsidR="00000000" w:rsidDel="00000000" w:rsidP="00000000" w:rsidRDefault="00000000" w:rsidRPr="00000000" w14:paraId="0000001C">
      <w:pPr>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D">
      <w:pPr>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E">
      <w:pPr>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&lt;&lt;Navn&gt;&gt;</w:t>
      </w:r>
    </w:p>
    <w:p w:rsidR="00000000" w:rsidDel="00000000" w:rsidP="00000000" w:rsidRDefault="00000000" w:rsidRPr="00000000" w14:paraId="0000001F">
      <w:pPr>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&lt;&lt;Stillingsbetegnelse&gt;&gt;</w:t>
      </w:r>
    </w:p>
    <w:p w:rsidR="00000000" w:rsidDel="00000000" w:rsidP="00000000" w:rsidRDefault="00000000" w:rsidRPr="00000000" w14:paraId="00000020">
      <w:pPr>
        <w:ind w:hanging="2"/>
        <w:rPr>
          <w:rFonts w:ascii="Calibri" w:cs="Calibri" w:eastAsia="Calibri" w:hAnsi="Calibri"/>
          <w:sz w:val="20"/>
          <w:szCs w:val="20"/>
        </w:rPr>
      </w:pPr>
      <w:r w:rsidDel="00000000" w:rsidR="00000000" w:rsidRPr="00000000">
        <w:rPr>
          <w:rFonts w:ascii="Calibri" w:cs="Calibri" w:eastAsia="Calibri" w:hAnsi="Calibri"/>
          <w:sz w:val="20"/>
          <w:szCs w:val="20"/>
          <w:rtl w:val="0"/>
        </w:rPr>
        <w:br w:type="textWrapping"/>
        <w:t xml:space="preserve">&lt;&lt;Kreditor virksomhedsnavn&gt;&gt;</w:t>
      </w:r>
    </w:p>
    <w:p w:rsidR="00000000" w:rsidDel="00000000" w:rsidP="00000000" w:rsidRDefault="00000000" w:rsidRPr="00000000" w14:paraId="00000021">
      <w:pPr>
        <w:ind w:hanging="2"/>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&lt;&lt;Kreditor Adresse&gt;&gt;</w:t>
      </w:r>
    </w:p>
    <w:p w:rsidR="00000000" w:rsidDel="00000000" w:rsidP="00000000" w:rsidRDefault="00000000" w:rsidRPr="00000000" w14:paraId="00000022">
      <w:pPr>
        <w:ind w:hanging="2"/>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&lt;&lt;Kreditor Postnr. og By&gt;&gt;</w:t>
      </w:r>
    </w:p>
    <w:p w:rsidR="00000000" w:rsidDel="00000000" w:rsidP="00000000" w:rsidRDefault="00000000" w:rsidRPr="00000000" w14:paraId="00000023">
      <w:pPr>
        <w:ind w:hanging="2"/>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24">
      <w:pPr>
        <w:ind w:hanging="2"/>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25">
      <w:pPr>
        <w:tabs>
          <w:tab w:val="left" w:leader="none" w:pos="6225"/>
        </w:tabs>
        <w:ind w:hanging="2"/>
        <w:rPr>
          <w:rFonts w:ascii="Calibri" w:cs="Calibri" w:eastAsia="Calibri" w:hAnsi="Calibri"/>
          <w:sz w:val="20"/>
          <w:szCs w:val="20"/>
        </w:rPr>
      </w:pPr>
      <w:r w:rsidDel="00000000" w:rsidR="00000000" w:rsidRPr="00000000">
        <w:rPr>
          <w:rFonts w:ascii="Calibri" w:cs="Calibri" w:eastAsia="Calibri" w:hAnsi="Calibri"/>
          <w:sz w:val="20"/>
          <w:szCs w:val="20"/>
          <w:rtl w:val="0"/>
        </w:rPr>
        <w:tab/>
        <w:t xml:space="preserve">&lt;&lt;By&gt;&gt;, &lt;&lt;Dato&gt;&gt;</w:t>
        <w:br w:type="textWrapping"/>
      </w:r>
    </w:p>
    <w:p w:rsidR="00000000" w:rsidDel="00000000" w:rsidP="00000000" w:rsidRDefault="00000000" w:rsidRPr="00000000" w14:paraId="00000026">
      <w:pPr>
        <w:spacing w:line="240"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&lt;&lt;Virksomhedsnavn&gt;&gt; is accepting electronic invoices</w:t>
      </w:r>
    </w:p>
    <w:p w:rsidR="00000000" w:rsidDel="00000000" w:rsidP="00000000" w:rsidRDefault="00000000" w:rsidRPr="00000000" w14:paraId="00000027">
      <w:pPr>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28">
      <w:pPr>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Dear &lt;&lt; Leverandørnavn&gt;&gt;,</w:t>
      </w:r>
    </w:p>
    <w:p w:rsidR="00000000" w:rsidDel="00000000" w:rsidP="00000000" w:rsidRDefault="00000000" w:rsidRPr="00000000" w14:paraId="00000029">
      <w:pPr>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2A">
      <w:pPr>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&lt;&lt;Virksomhedsnavn&gt;&gt; (CVR: &lt;&lt;Eget-CVR-nummer&gt;&gt;) is informing you with this letter that from Today, &lt;&lt;Dato&gt;&gt;, we will be accepting electronic invoices in OIOUBL and Peppol formats, and are no longer accepting paper invoices.</w:t>
      </w:r>
    </w:p>
    <w:p w:rsidR="00000000" w:rsidDel="00000000" w:rsidP="00000000" w:rsidRDefault="00000000" w:rsidRPr="00000000" w14:paraId="0000002B">
      <w:pPr>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2C">
      <w:pPr>
        <w:spacing w:line="240" w:lineRule="auto"/>
        <w:rPr>
          <w:rFonts w:ascii="Calibri" w:cs="Calibri" w:eastAsia="Calibri" w:hAnsi="Calibri"/>
          <w:b w:val="1"/>
          <w:bCs w:val="1"/>
          <w:sz w:val="20"/>
          <w:szCs w:val="20"/>
        </w:rPr>
      </w:pPr>
      <w:r w:rsidDel="00000000" w:rsidR="00000000" w:rsidRPr="00000000">
        <w:rPr>
          <w:rFonts w:ascii="Calibri" w:cs="Calibri" w:eastAsia="Calibri" w:hAnsi="Calibri"/>
          <w:sz w:val="20"/>
          <w:szCs w:val="20"/>
          <w:rtl w:val="0"/>
        </w:rPr>
        <w:t xml:space="preserve">Invoices should henceforth be sent to our EAN / GLN-address: </w:t>
        <w:tab/>
      </w:r>
      <w:r w:rsidDel="00000000" w:rsidR="00000000" w:rsidRPr="00000000">
        <w:rPr>
          <w:rFonts w:ascii="Calibri" w:cs="Calibri" w:eastAsia="Calibri" w:hAnsi="Calibri"/>
          <w:b w:val="1"/>
          <w:bCs w:val="1"/>
          <w:sz w:val="20"/>
          <w:szCs w:val="20"/>
          <w:rtl w:val="0"/>
        </w:rPr>
        <w:t xml:space="preserve">&lt;&lt;EAN/GLN-nr.&gt;&gt;</w:t>
      </w:r>
    </w:p>
    <w:p w:rsidR="00000000" w:rsidDel="00000000" w:rsidP="00000000" w:rsidRDefault="00000000" w:rsidRPr="00000000" w14:paraId="0000002D">
      <w:pPr>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2E">
      <w:pPr>
        <w:spacing w:line="240" w:lineRule="auto"/>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Why electronic invoicing?</w:t>
      </w:r>
    </w:p>
    <w:p w:rsidR="00000000" w:rsidDel="00000000" w:rsidP="00000000" w:rsidRDefault="00000000" w:rsidRPr="00000000" w14:paraId="0000002F">
      <w:pPr>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transition to electronic invoicing is taking place because we want to ensure our vendors a faster and less error prone expedition of invoices. We will be using DIGIflow by Digisense A/S to help us manage this.</w:t>
      </w:r>
    </w:p>
    <w:p w:rsidR="00000000" w:rsidDel="00000000" w:rsidP="00000000" w:rsidRDefault="00000000" w:rsidRPr="00000000" w14:paraId="00000030">
      <w:pPr>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31">
      <w:pPr>
        <w:spacing w:line="240" w:lineRule="auto"/>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Are you trading with public services in the Nordics?</w:t>
      </w:r>
    </w:p>
    <w:p w:rsidR="00000000" w:rsidDel="00000000" w:rsidP="00000000" w:rsidRDefault="00000000" w:rsidRPr="00000000" w14:paraId="00000032">
      <w:pPr>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In some countries the public services are already demanding that invoices sent to them have to be electronic/digital. If You already are sending invoices to them electronically, You will find that You may send them the same way to us.</w:t>
      </w:r>
    </w:p>
    <w:p w:rsidR="00000000" w:rsidDel="00000000" w:rsidP="00000000" w:rsidRDefault="00000000" w:rsidRPr="00000000" w14:paraId="00000033">
      <w:pPr>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34">
      <w:pPr>
        <w:pStyle w:val="Heading3"/>
        <w:spacing w:line="240" w:lineRule="auto"/>
        <w:rPr>
          <w:rFonts w:ascii="Calibri" w:cs="Calibri" w:eastAsia="Calibri" w:hAnsi="Calibri"/>
          <w:b w:val="1"/>
          <w:bCs w:val="1"/>
          <w:color w:val="000000"/>
          <w:sz w:val="20"/>
          <w:szCs w:val="20"/>
        </w:rPr>
      </w:pPr>
      <w:r w:rsidDel="00000000" w:rsidR="00000000" w:rsidRPr="00000000">
        <w:rPr>
          <w:rFonts w:ascii="Calibri" w:cs="Calibri" w:eastAsia="Calibri" w:hAnsi="Calibri"/>
          <w:b w:val="1"/>
          <w:bCs w:val="1"/>
          <w:color w:val="000000"/>
          <w:sz w:val="20"/>
          <w:szCs w:val="20"/>
          <w:rtl w:val="0"/>
        </w:rPr>
        <w:t xml:space="preserve">If you are unable to send an e-invoice</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From 1 January 2026, it became mandatory for all companies in Denmark to be able to send e-invoices. If you are unable to meet these legal requirements, Digisense A/S offers you, as our supplier, a free advisory session with guidance on how this can be established digitally. Book free advice via digisense.dk/e-faktura</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pStyle w:val="Heading3"/>
        <w:spacing w:after="283" w:before="0" w:line="240" w:lineRule="auto"/>
        <w:rPr>
          <w:rFonts w:ascii="Calibri" w:cs="Calibri" w:eastAsia="Calibri" w:hAnsi="Calibri"/>
          <w:b w:val="1"/>
          <w:bCs w:val="1"/>
          <w:color w:val="000000"/>
          <w:sz w:val="20"/>
          <w:szCs w:val="20"/>
        </w:rPr>
      </w:pPr>
      <w:r w:rsidDel="00000000" w:rsidR="00000000" w:rsidRPr="00000000">
        <w:rPr>
          <w:rFonts w:ascii="Calibri" w:cs="Calibri" w:eastAsia="Calibri" w:hAnsi="Calibri"/>
          <w:b w:val="1"/>
          <w:bCs w:val="1"/>
          <w:color w:val="000000"/>
          <w:sz w:val="20"/>
          <w:szCs w:val="20"/>
          <w:rtl w:val="0"/>
        </w:rPr>
        <w:t xml:space="preserve">Manual handling</w:t>
      </w:r>
    </w:p>
    <w:p w:rsidR="00000000" w:rsidDel="00000000" w:rsidP="00000000" w:rsidRDefault="00000000" w:rsidRPr="00000000" w14:paraId="0000003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140" w:before="0" w:line="240" w:lineRule="auto"/>
        <w:ind w:left="709" w:right="0" w:hanging="28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At </w:t>
      </w:r>
      <w:hyperlink r:id="rId9">
        <w:r w:rsidDel="00000000" w:rsidR="00000000" w:rsidRPr="00000000">
          <w:rPr>
            <w:rFonts w:ascii="Calibri" w:cs="Calibri" w:eastAsia="Calibri" w:hAnsi="Calibri"/>
            <w:b w:val="0"/>
            <w:bCs w:val="0"/>
            <w:i w:val="0"/>
            <w:iCs w:val="0"/>
            <w:smallCaps w:val="0"/>
            <w:strike w:val="0"/>
            <w:color w:val="000080"/>
            <w:sz w:val="20"/>
            <w:szCs w:val="20"/>
            <w:u w:val="single"/>
            <w:shd w:fill="auto" w:val="clear"/>
            <w:vertAlign w:val="baseline"/>
            <w:rtl w:val="0"/>
          </w:rPr>
          <w:t xml:space="preserve">www.digisense.dk/sendfaktura</w:t>
        </w:r>
      </w:hyperlink>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you can enter your invoices free of charge/manually.</w:t>
      </w:r>
    </w:p>
    <w:p w:rsidR="00000000" w:rsidDel="00000000" w:rsidP="00000000" w:rsidRDefault="00000000" w:rsidRPr="00000000" w14:paraId="00000039">
      <w:pPr>
        <w:pStyle w:val="Heading3"/>
        <w:spacing w:after="283" w:before="0" w:line="240" w:lineRule="auto"/>
        <w:rPr>
          <w:rFonts w:ascii="Calibri" w:cs="Calibri" w:eastAsia="Calibri" w:hAnsi="Calibri"/>
          <w:b w:val="1"/>
          <w:bCs w:val="1"/>
          <w:color w:val="000000"/>
          <w:sz w:val="20"/>
          <w:szCs w:val="20"/>
        </w:rPr>
      </w:pPr>
      <w:r w:rsidDel="00000000" w:rsidR="00000000" w:rsidRPr="00000000">
        <w:rPr>
          <w:rtl w:val="0"/>
        </w:rPr>
      </w:r>
    </w:p>
    <w:p w:rsidR="00000000" w:rsidDel="00000000" w:rsidP="00000000" w:rsidRDefault="00000000" w:rsidRPr="00000000" w14:paraId="0000003A">
      <w:pPr>
        <w:pStyle w:val="Heading3"/>
        <w:spacing w:after="283" w:before="0" w:line="240" w:lineRule="auto"/>
        <w:rPr>
          <w:rFonts w:ascii="Calibri" w:cs="Calibri" w:eastAsia="Calibri" w:hAnsi="Calibri"/>
          <w:b w:val="1"/>
          <w:bCs w:val="1"/>
          <w:color w:val="000000"/>
          <w:sz w:val="20"/>
          <w:szCs w:val="20"/>
        </w:rPr>
      </w:pPr>
      <w:r w:rsidDel="00000000" w:rsidR="00000000" w:rsidRPr="00000000">
        <w:rPr>
          <w:rFonts w:ascii="Calibri" w:cs="Calibri" w:eastAsia="Calibri" w:hAnsi="Calibri"/>
          <w:b w:val="1"/>
          <w:bCs w:val="1"/>
          <w:color w:val="000000"/>
          <w:sz w:val="20"/>
          <w:szCs w:val="20"/>
          <w:rtl w:val="0"/>
        </w:rPr>
        <w:t xml:space="preserve">Special information for senders using C5, XAL and NAV as well as Business Central OnPrem</w:t>
      </w:r>
    </w:p>
    <w:p w:rsidR="00000000" w:rsidDel="00000000" w:rsidP="00000000" w:rsidRDefault="00000000" w:rsidRPr="00000000" w14:paraId="0000003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140" w:before="0" w:line="240" w:lineRule="auto"/>
        <w:ind w:left="709" w:right="0" w:hanging="283"/>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The above bookkeeping systems are under the new Bookkeeping Act for non-registered digital bookkeeping systems. One of the requirements is that you must be able to send an e-invoice. This functionality is included as part of the compliance package, which ensures that you can legally keep such a system. Advisory sessions can be booked via: digisense.dk/lovpakken</w:t>
      </w:r>
    </w:p>
    <w:p w:rsidR="00000000" w:rsidDel="00000000" w:rsidP="00000000" w:rsidRDefault="00000000" w:rsidRPr="00000000" w14:paraId="0000003C">
      <w:pPr>
        <w:pStyle w:val="Heading3"/>
        <w:spacing w:after="283" w:before="0" w:line="240" w:lineRule="auto"/>
        <w:rPr>
          <w:rFonts w:ascii="Calibri" w:cs="Calibri" w:eastAsia="Calibri" w:hAnsi="Calibri"/>
          <w:b w:val="1"/>
          <w:bCs w:val="1"/>
          <w:color w:val="000000"/>
          <w:sz w:val="20"/>
          <w:szCs w:val="20"/>
        </w:rPr>
      </w:pPr>
      <w:r w:rsidDel="00000000" w:rsidR="00000000" w:rsidRPr="00000000">
        <w:rPr>
          <w:rFonts w:ascii="Calibri" w:cs="Calibri" w:eastAsia="Calibri" w:hAnsi="Calibri"/>
          <w:b w:val="1"/>
          <w:bCs w:val="1"/>
          <w:color w:val="000000"/>
          <w:sz w:val="20"/>
          <w:szCs w:val="20"/>
          <w:rtl w:val="0"/>
        </w:rPr>
        <w:t xml:space="preserve">Questions</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If you have any questions, please feel free to contact &lt;&lt;Name&gt;&gt;, who is responsible for receiving electronic invoices at &lt;&lt;Company Name&gt;&gt;. &lt;&lt;Name&gt;&gt; can be reached at &lt;&lt;Email&gt;&gt; or by phone &lt;&lt;Phone&gt;&gt;.</w:t>
      </w:r>
    </w:p>
    <w:p w:rsidR="00000000" w:rsidDel="00000000" w:rsidP="00000000" w:rsidRDefault="00000000" w:rsidRPr="00000000" w14:paraId="0000003E">
      <w:pPr>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3F">
      <w:pPr>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0">
      <w:pPr>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1">
      <w:pPr>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Venlig hilsen / Kind regards</w:t>
      </w:r>
    </w:p>
    <w:p w:rsidR="00000000" w:rsidDel="00000000" w:rsidP="00000000" w:rsidRDefault="00000000" w:rsidRPr="00000000" w14:paraId="00000042">
      <w:pPr>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3">
      <w:pPr>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4">
      <w:pPr>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&lt;&lt;Navn&gt;&gt;</w:t>
      </w:r>
    </w:p>
    <w:p w:rsidR="00000000" w:rsidDel="00000000" w:rsidP="00000000" w:rsidRDefault="00000000" w:rsidRPr="00000000" w14:paraId="00000045">
      <w:pPr>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&lt;&lt;Stillingsbetegnelse&gt;&gt;</w:t>
      </w:r>
    </w:p>
    <w:sectPr>
      <w:pgSz w:h="16838" w:w="11906" w:orient="portrait"/>
      <w:pgMar w:bottom="426"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bullet"/>
      <w:lvlText w:val="●"/>
      <w:lvlJc w:val="left"/>
      <w:pPr>
        <w:ind w:left="360" w:hanging="360"/>
      </w:pPr>
      <w:rPr>
        <w:rFonts w:ascii="Noto Sans Symbols" w:cs="Noto Sans Symbols" w:eastAsia="Noto Sans Symbols" w:hAnsi="Noto Sans Symbols"/>
        <w:u w:val="none"/>
      </w:rPr>
    </w:lvl>
    <w:lvl w:ilvl="1">
      <w:start w:val="1"/>
      <w:numFmt w:val="bullet"/>
      <w:lvlText w:val="-"/>
      <w:lvlJc w:val="left"/>
      <w:pPr>
        <w:ind w:left="1080" w:hanging="360"/>
      </w:pPr>
      <w:rPr>
        <w:rFonts w:ascii="Noto Sans Symbols" w:cs="Noto Sans Symbols" w:eastAsia="Noto Sans Symbols" w:hAnsi="Noto Sans Symbols"/>
        <w:u w:val="none"/>
      </w:rPr>
    </w:lvl>
    <w:lvl w:ilvl="2">
      <w:start w:val="1"/>
      <w:numFmt w:val="bullet"/>
      <w:lvlText w:val="-"/>
      <w:lvlJc w:val="left"/>
      <w:pPr>
        <w:ind w:left="1800" w:hanging="360"/>
      </w:pPr>
      <w:rPr>
        <w:rFonts w:ascii="Noto Sans Symbols" w:cs="Noto Sans Symbols" w:eastAsia="Noto Sans Symbols" w:hAnsi="Noto Sans Symbols"/>
        <w:u w:val="none"/>
      </w:rPr>
    </w:lvl>
    <w:lvl w:ilvl="3">
      <w:start w:val="1"/>
      <w:numFmt w:val="bullet"/>
      <w:lvlText w:val="-"/>
      <w:lvlJc w:val="left"/>
      <w:pPr>
        <w:ind w:left="2520" w:hanging="360"/>
      </w:pPr>
      <w:rPr>
        <w:rFonts w:ascii="Noto Sans Symbols" w:cs="Noto Sans Symbols" w:eastAsia="Noto Sans Symbols" w:hAnsi="Noto Sans Symbols"/>
        <w:u w:val="none"/>
      </w:rPr>
    </w:lvl>
    <w:lvl w:ilvl="4">
      <w:start w:val="1"/>
      <w:numFmt w:val="bullet"/>
      <w:lvlText w:val="-"/>
      <w:lvlJc w:val="left"/>
      <w:pPr>
        <w:ind w:left="3240" w:hanging="360"/>
      </w:pPr>
      <w:rPr>
        <w:rFonts w:ascii="Noto Sans Symbols" w:cs="Noto Sans Symbols" w:eastAsia="Noto Sans Symbols" w:hAnsi="Noto Sans Symbols"/>
        <w:u w:val="none"/>
      </w:rPr>
    </w:lvl>
    <w:lvl w:ilvl="5">
      <w:start w:val="1"/>
      <w:numFmt w:val="bullet"/>
      <w:lvlText w:val="-"/>
      <w:lvlJc w:val="left"/>
      <w:pPr>
        <w:ind w:left="3960" w:hanging="360"/>
      </w:pPr>
      <w:rPr>
        <w:rFonts w:ascii="Noto Sans Symbols" w:cs="Noto Sans Symbols" w:eastAsia="Noto Sans Symbols" w:hAnsi="Noto Sans Symbols"/>
        <w:u w:val="none"/>
      </w:rPr>
    </w:lvl>
    <w:lvl w:ilvl="6">
      <w:start w:val="1"/>
      <w:numFmt w:val="bullet"/>
      <w:lvlText w:val="-"/>
      <w:lvlJc w:val="left"/>
      <w:pPr>
        <w:ind w:left="4680" w:hanging="360"/>
      </w:pPr>
      <w:rPr>
        <w:rFonts w:ascii="Noto Sans Symbols" w:cs="Noto Sans Symbols" w:eastAsia="Noto Sans Symbols" w:hAnsi="Noto Sans Symbols"/>
        <w:u w:val="none"/>
      </w:rPr>
    </w:lvl>
    <w:lvl w:ilvl="7">
      <w:start w:val="1"/>
      <w:numFmt w:val="bullet"/>
      <w:lvlText w:val="-"/>
      <w:lvlJc w:val="left"/>
      <w:pPr>
        <w:ind w:left="5400" w:hanging="360"/>
      </w:pPr>
      <w:rPr>
        <w:rFonts w:ascii="Noto Sans Symbols" w:cs="Noto Sans Symbols" w:eastAsia="Noto Sans Symbols" w:hAnsi="Noto Sans Symbols"/>
        <w:u w:val="none"/>
      </w:rPr>
    </w:lvl>
    <w:lvl w:ilvl="8">
      <w:start w:val="1"/>
      <w:numFmt w:val="bullet"/>
      <w:lvlText w:val="-"/>
      <w:lvlJc w:val="left"/>
      <w:pPr>
        <w:ind w:left="6120" w:hanging="360"/>
      </w:pPr>
      <w:rPr>
        <w:rFonts w:ascii="Noto Sans Symbols" w:cs="Noto Sans Symbols" w:eastAsia="Noto Sans Symbols" w:hAnsi="Noto Sans Symbols"/>
        <w:u w:val="none"/>
      </w:rPr>
    </w:lvl>
  </w:abstractNum>
  <w:abstractNum w:abstractNumId="3">
    <w:lvl w:ilvl="0">
      <w:start w:val="1"/>
      <w:numFmt w:val="bullet"/>
      <w:lvlText w:val="●"/>
      <w:lvlJc w:val="left"/>
      <w:pPr>
        <w:ind w:left="709" w:hanging="282.9999999999999"/>
      </w:pPr>
      <w:rPr>
        <w:rFonts w:ascii="Noto Sans Symbols" w:cs="Noto Sans Symbols" w:eastAsia="Noto Sans Symbols" w:hAnsi="Noto Sans Symbols"/>
      </w:rPr>
    </w:lvl>
    <w:lvl w:ilvl="1">
      <w:start w:val="1"/>
      <w:numFmt w:val="bullet"/>
      <w:lvlText w:val="●"/>
      <w:lvlJc w:val="left"/>
      <w:pPr>
        <w:ind w:left="1418" w:hanging="282.9999999999998"/>
      </w:pPr>
      <w:rPr>
        <w:rFonts w:ascii="Noto Sans Symbols" w:cs="Noto Sans Symbols" w:eastAsia="Noto Sans Symbols" w:hAnsi="Noto Sans Symbols"/>
      </w:rPr>
    </w:lvl>
    <w:lvl w:ilvl="2">
      <w:start w:val="1"/>
      <w:numFmt w:val="bullet"/>
      <w:lvlText w:val="●"/>
      <w:lvlJc w:val="left"/>
      <w:pPr>
        <w:ind w:left="2127" w:hanging="283.0000000000002"/>
      </w:pPr>
      <w:rPr>
        <w:rFonts w:ascii="Noto Sans Symbols" w:cs="Noto Sans Symbols" w:eastAsia="Noto Sans Symbols" w:hAnsi="Noto Sans Symbols"/>
      </w:rPr>
    </w:lvl>
    <w:lvl w:ilvl="3">
      <w:start w:val="1"/>
      <w:numFmt w:val="bullet"/>
      <w:lvlText w:val="●"/>
      <w:lvlJc w:val="left"/>
      <w:pPr>
        <w:ind w:left="2836" w:hanging="283"/>
      </w:pPr>
      <w:rPr>
        <w:rFonts w:ascii="Noto Sans Symbols" w:cs="Noto Sans Symbols" w:eastAsia="Noto Sans Symbols" w:hAnsi="Noto Sans Symbols"/>
      </w:rPr>
    </w:lvl>
    <w:lvl w:ilvl="4">
      <w:start w:val="1"/>
      <w:numFmt w:val="bullet"/>
      <w:lvlText w:val="●"/>
      <w:lvlJc w:val="left"/>
      <w:pPr>
        <w:ind w:left="3545" w:hanging="283"/>
      </w:pPr>
      <w:rPr>
        <w:rFonts w:ascii="Noto Sans Symbols" w:cs="Noto Sans Symbols" w:eastAsia="Noto Sans Symbols" w:hAnsi="Noto Sans Symbols"/>
      </w:rPr>
    </w:lvl>
    <w:lvl w:ilvl="5">
      <w:start w:val="1"/>
      <w:numFmt w:val="bullet"/>
      <w:lvlText w:val="●"/>
      <w:lvlJc w:val="left"/>
      <w:pPr>
        <w:ind w:left="4254" w:hanging="283.00000000000045"/>
      </w:pPr>
      <w:rPr>
        <w:rFonts w:ascii="Noto Sans Symbols" w:cs="Noto Sans Symbols" w:eastAsia="Noto Sans Symbols" w:hAnsi="Noto Sans Symbols"/>
      </w:rPr>
    </w:lvl>
    <w:lvl w:ilvl="6">
      <w:start w:val="1"/>
      <w:numFmt w:val="bullet"/>
      <w:lvlText w:val="●"/>
      <w:lvlJc w:val="left"/>
      <w:pPr>
        <w:ind w:left="4963" w:hanging="283"/>
      </w:pPr>
      <w:rPr>
        <w:rFonts w:ascii="Noto Sans Symbols" w:cs="Noto Sans Symbols" w:eastAsia="Noto Sans Symbols" w:hAnsi="Noto Sans Symbols"/>
      </w:rPr>
    </w:lvl>
    <w:lvl w:ilvl="7">
      <w:start w:val="1"/>
      <w:numFmt w:val="bullet"/>
      <w:lvlText w:val="●"/>
      <w:lvlJc w:val="left"/>
      <w:pPr>
        <w:ind w:left="5672" w:hanging="282.9999999999991"/>
      </w:pPr>
      <w:rPr>
        <w:rFonts w:ascii="Noto Sans Symbols" w:cs="Noto Sans Symbols" w:eastAsia="Noto Sans Symbols" w:hAnsi="Noto Sans Symbols"/>
      </w:rPr>
    </w:lvl>
    <w:lvl w:ilvl="8">
      <w:start w:val="1"/>
      <w:numFmt w:val="bullet"/>
      <w:lvlText w:val="●"/>
      <w:lvlJc w:val="left"/>
      <w:pPr>
        <w:ind w:left="6381" w:hanging="282.9999999999991"/>
      </w:pPr>
      <w:rPr>
        <w:rFonts w:ascii="Noto Sans Symbols" w:cs="Noto Sans Symbols" w:eastAsia="Noto Sans Symbols" w:hAnsi="Noto Sans Symbols"/>
      </w:rPr>
    </w:lvl>
  </w:abstractNum>
  <w:abstractNum w:abstractNumId="4">
    <w:lvl w:ilvl="0">
      <w:start w:val="1"/>
      <w:numFmt w:val="bullet"/>
      <w:lvlText w:val="●"/>
      <w:lvlJc w:val="left"/>
      <w:pPr>
        <w:ind w:left="709" w:hanging="282.9999999999999"/>
      </w:pPr>
      <w:rPr>
        <w:rFonts w:ascii="Noto Sans Symbols" w:cs="Noto Sans Symbols" w:eastAsia="Noto Sans Symbols" w:hAnsi="Noto Sans Symbols"/>
      </w:rPr>
    </w:lvl>
    <w:lvl w:ilvl="1">
      <w:start w:val="1"/>
      <w:numFmt w:val="bullet"/>
      <w:lvlText w:val="●"/>
      <w:lvlJc w:val="left"/>
      <w:pPr>
        <w:ind w:left="1418" w:hanging="282.9999999999998"/>
      </w:pPr>
      <w:rPr>
        <w:rFonts w:ascii="Noto Sans Symbols" w:cs="Noto Sans Symbols" w:eastAsia="Noto Sans Symbols" w:hAnsi="Noto Sans Symbols"/>
      </w:rPr>
    </w:lvl>
    <w:lvl w:ilvl="2">
      <w:start w:val="1"/>
      <w:numFmt w:val="bullet"/>
      <w:lvlText w:val="●"/>
      <w:lvlJc w:val="left"/>
      <w:pPr>
        <w:ind w:left="2127" w:hanging="283.0000000000002"/>
      </w:pPr>
      <w:rPr>
        <w:rFonts w:ascii="Noto Sans Symbols" w:cs="Noto Sans Symbols" w:eastAsia="Noto Sans Symbols" w:hAnsi="Noto Sans Symbols"/>
      </w:rPr>
    </w:lvl>
    <w:lvl w:ilvl="3">
      <w:start w:val="1"/>
      <w:numFmt w:val="bullet"/>
      <w:lvlText w:val="●"/>
      <w:lvlJc w:val="left"/>
      <w:pPr>
        <w:ind w:left="2836" w:hanging="283"/>
      </w:pPr>
      <w:rPr>
        <w:rFonts w:ascii="Noto Sans Symbols" w:cs="Noto Sans Symbols" w:eastAsia="Noto Sans Symbols" w:hAnsi="Noto Sans Symbols"/>
      </w:rPr>
    </w:lvl>
    <w:lvl w:ilvl="4">
      <w:start w:val="1"/>
      <w:numFmt w:val="bullet"/>
      <w:lvlText w:val="●"/>
      <w:lvlJc w:val="left"/>
      <w:pPr>
        <w:ind w:left="3545" w:hanging="283"/>
      </w:pPr>
      <w:rPr>
        <w:rFonts w:ascii="Noto Sans Symbols" w:cs="Noto Sans Symbols" w:eastAsia="Noto Sans Symbols" w:hAnsi="Noto Sans Symbols"/>
      </w:rPr>
    </w:lvl>
    <w:lvl w:ilvl="5">
      <w:start w:val="1"/>
      <w:numFmt w:val="bullet"/>
      <w:lvlText w:val="●"/>
      <w:lvlJc w:val="left"/>
      <w:pPr>
        <w:ind w:left="4254" w:hanging="283.00000000000045"/>
      </w:pPr>
      <w:rPr>
        <w:rFonts w:ascii="Noto Sans Symbols" w:cs="Noto Sans Symbols" w:eastAsia="Noto Sans Symbols" w:hAnsi="Noto Sans Symbols"/>
      </w:rPr>
    </w:lvl>
    <w:lvl w:ilvl="6">
      <w:start w:val="1"/>
      <w:numFmt w:val="bullet"/>
      <w:lvlText w:val="●"/>
      <w:lvlJc w:val="left"/>
      <w:pPr>
        <w:ind w:left="4963" w:hanging="283"/>
      </w:pPr>
      <w:rPr>
        <w:rFonts w:ascii="Noto Sans Symbols" w:cs="Noto Sans Symbols" w:eastAsia="Noto Sans Symbols" w:hAnsi="Noto Sans Symbols"/>
      </w:rPr>
    </w:lvl>
    <w:lvl w:ilvl="7">
      <w:start w:val="1"/>
      <w:numFmt w:val="bullet"/>
      <w:lvlText w:val="●"/>
      <w:lvlJc w:val="left"/>
      <w:pPr>
        <w:ind w:left="5672" w:hanging="282.9999999999991"/>
      </w:pPr>
      <w:rPr>
        <w:rFonts w:ascii="Noto Sans Symbols" w:cs="Noto Sans Symbols" w:eastAsia="Noto Sans Symbols" w:hAnsi="Noto Sans Symbols"/>
      </w:rPr>
    </w:lvl>
    <w:lvl w:ilvl="8">
      <w:start w:val="1"/>
      <w:numFmt w:val="bullet"/>
      <w:lvlText w:val="●"/>
      <w:lvlJc w:val="left"/>
      <w:pPr>
        <w:ind w:left="6381" w:hanging="282.9999999999991"/>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a"/>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before="0" w:lineRule="auto"/>
    </w:pPr>
    <w:rPr>
      <w:sz w:val="52"/>
      <w:szCs w:val="52"/>
    </w:rPr>
  </w:style>
  <w:style w:type="character" w:styleId="DefaultParagraphFont" w:default="1">
    <w:name w:val="Default Paragraph Font"/>
    <w:uiPriority w:val="1"/>
    <w:semiHidden w:val="1"/>
    <w:unhideWhenUsed w:val="1"/>
    <w:qFormat w:val="1"/>
    <w:rPr/>
  </w:style>
  <w:style w:type="character" w:styleId="Hyperlink">
    <w:name w:val="Hyperlink"/>
    <w:rPr>
      <w:color w:val="000080"/>
      <w:u w:val="single"/>
    </w:rPr>
  </w:style>
  <w:style w:type="character" w:styleId="Punktopstillinguser">
    <w:name w:val="Punktopstilling (user)"/>
    <w:qFormat w:val="1"/>
    <w:rPr>
      <w:rFonts w:ascii="OpenSymbol" w:cs="OpenSymbol" w:eastAsia="OpenSymbol" w:hAnsi="OpenSymbol"/>
    </w:rPr>
  </w:style>
  <w:style w:type="paragraph" w:styleId="Overskrift">
    <w:name w:val="Overskrift"/>
    <w:basedOn w:val="Normal"/>
    <w:next w:val="BodyText"/>
    <w:qFormat w:val="1"/>
    <w:pPr>
      <w:keepNext w:val="1"/>
      <w:spacing w:after="120" w:before="240"/>
    </w:pPr>
    <w:rPr>
      <w:rFonts w:ascii="Liberation Sans" w:cs="Lucida Sans" w:eastAsia="Microsoft YaHei" w:hAnsi="Liberation Sans"/>
      <w:sz w:val="28"/>
      <w:szCs w:val="28"/>
    </w:rPr>
  </w:style>
  <w:style w:type="paragraph" w:styleId="BodyText">
    <w:name w:val="Body Text"/>
    <w:basedOn w:val="Normal"/>
    <w:pPr>
      <w:spacing w:after="140" w:before="0" w:line="276" w:lineRule="auto"/>
    </w:pPr>
    <w:rPr/>
  </w:style>
  <w:style w:type="paragraph" w:styleId="List">
    <w:name w:val="List"/>
    <w:basedOn w:val="BodyText"/>
    <w:pPr/>
    <w:rPr>
      <w:rFonts w:cs="Lucida Sans"/>
    </w:rPr>
  </w:style>
  <w:style w:type="paragraph" w:styleId="Caption">
    <w:name w:val="caption"/>
    <w:basedOn w:val="Normal"/>
    <w:qFormat w:val="1"/>
    <w:pPr>
      <w:suppressLineNumbers w:val="1"/>
      <w:spacing w:after="120" w:before="120"/>
    </w:pPr>
    <w:rPr>
      <w:rFonts w:cs="Lucida Sans"/>
      <w:i w:val="1"/>
      <w:iCs w:val="1"/>
      <w:sz w:val="24"/>
      <w:szCs w:val="24"/>
    </w:rPr>
  </w:style>
  <w:style w:type="paragraph" w:styleId="Registerfortegnelse">
    <w:name w:val="Register/fortegnelse"/>
    <w:basedOn w:val="Normal"/>
    <w:qFormat w:val="1"/>
    <w:pPr>
      <w:suppressLineNumbers w:val="1"/>
    </w:pPr>
    <w:rPr>
      <w:rFonts w:cs="Lucida Sans"/>
    </w:rPr>
  </w:style>
  <w:style w:type="paragraph" w:styleId="Overskriftuser">
    <w:name w:val="Overskrift (user)"/>
    <w:basedOn w:val="Normal"/>
    <w:next w:val="BodyText"/>
    <w:qFormat w:val="1"/>
    <w:pPr>
      <w:keepNext w:val="1"/>
      <w:spacing w:after="120" w:before="240"/>
    </w:pPr>
    <w:rPr>
      <w:rFonts w:ascii="Liberation Sans" w:cs="Lucida Sans" w:eastAsia="Microsoft YaHei" w:hAnsi="Liberation Sans"/>
      <w:sz w:val="28"/>
      <w:szCs w:val="28"/>
    </w:rPr>
  </w:style>
  <w:style w:type="paragraph" w:styleId="Registerfortegnelseuser">
    <w:name w:val="Register/fortegnelse (user)"/>
    <w:basedOn w:val="Normal"/>
    <w:qFormat w:val="1"/>
    <w:pPr>
      <w:suppressLineNumbers w:val="1"/>
    </w:pPr>
    <w:rPr>
      <w:rFonts w:cs="Lucida Sans"/>
    </w:rPr>
  </w:style>
  <w:style w:type="paragraph" w:styleId="ListParagraph">
    <w:name w:val="List Paragraph"/>
    <w:basedOn w:val="Normal"/>
    <w:uiPriority w:val="34"/>
    <w:qFormat w:val="1"/>
    <w:rsid w:val="00633AD7"/>
    <w:pPr>
      <w:suppressAutoHyphens w:val="1"/>
      <w:spacing w:after="0" w:before="0" w:line="1" w:lineRule="atLeast"/>
      <w:ind w:startChars="-1" w:hangingChars="1"/>
      <w:contextualSpacing w:val="1"/>
      <w:textAlignment w:val="top"/>
      <w:outlineLvl w:val="0"/>
    </w:pPr>
    <w:rPr>
      <w:rFonts w:ascii="Times New Roman" w:cs="Times New Roman" w:eastAsia="Times New Roman" w:hAnsi="Times New Roman"/>
      <w:position w:val="-1"/>
      <w:sz w:val="24"/>
      <w:szCs w:val="24"/>
      <w:lang w:val="da-DK"/>
    </w:rPr>
  </w:style>
  <w:style w:type="numbering" w:styleId="Ingenliste" w:default="1">
    <w:name w:val="Ingen liste"/>
    <w:uiPriority w:val="99"/>
    <w:semiHidden w:val="1"/>
    <w:unhideWhenUsed w:val="1"/>
    <w:qFormat w:val="1"/>
  </w:style>
  <w:style w:type="table" w:styleId="Tabel-Normal" w:default="1">
    <w:name w:val="Normal Table"/>
    <w:uiPriority w:val="99"/>
    <w:semiHidden w:val="1"/>
    <w:unhideWhenUsed w:val="1"/>
    <w:tblPr>
      <w:tblCellMar>
        <w:top w:w="0.0" w:type="dxa"/>
        <w:left w:w="108.0" w:type="dxa"/>
        <w:bottom w:w="0.0" w:type="dxa"/>
        <w:right w:w="108.0" w:type="dxa"/>
      </w:tblCellMar>
    </w:tblPr>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 Normal"/>
    <w:tblPr>
      <w:tblCellMar>
        <w:top w:w="0.0" w:type="dxa"/>
        <w:left w:w="0.0" w:type="dxa"/>
        <w:bottom w:w="0.0" w:type="dxa"/>
        <w:right w:w="0.0" w:type="dxa"/>
      </w:tblCellMar>
    </w:tblPr>
  </w:style>
  <w:style w:type="paragraph" w:styleId="Subtitle">
    <w:name w:val="Subtitle"/>
    <w:basedOn w:val="Normal"/>
    <w:next w:val="Normal"/>
    <w:pPr>
      <w:keepNext w:val="1"/>
      <w:keepLines w:val="1"/>
      <w:spacing w:after="320" w:before="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digisense.dk/sendfaktura"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digisense.dk/sendfaktura" TargetMode="External"/><Relationship Id="rId8" Type="http://schemas.openxmlformats.org/officeDocument/2006/relationships/hyperlink" Target="http://digisense.dk/lovpakken"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dpFyS9DwM8Su1FzpJxjHL8F47Q==">CgMxLjA4AHIhMUhPLTg0cjhtRWoxdERpMDducjc4YUlVLWhySER2VXFR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2024-09-02T13:32:00Z</dcterms:created>
  <dc:creator>Per Gasbjerg</dc:creator>
</cp:coreProperties>
</file>

<file path=docProps/custom.xml><?xml version="1.0" encoding="utf-8"?>
<Properties xmlns="http://schemas.openxmlformats.org/officeDocument/2006/custom-properties" xmlns:vt="http://schemas.openxmlformats.org/officeDocument/2006/docPropsVTypes"/>
</file>